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8"/>
        </w:rPr>
      </w:pPr>
    </w:p>
    <w:p>
      <w:pPr>
        <w:pStyle w:val="BodyText"/>
        <w:ind w:left="120"/>
      </w:pPr>
      <w:r>
        <w:rPr/>
        <w:t>Introduced by the Human Services and Finance Committees of the:</w:t>
      </w:r>
    </w:p>
    <w:p>
      <w:pPr>
        <w:pStyle w:val="Heading1"/>
        <w:spacing w:before="79"/>
        <w:ind w:hanging="994"/>
      </w:pPr>
      <w:r>
        <w:rPr>
          <w:b w:val="0"/>
        </w:rPr>
        <w:br w:type="column"/>
      </w:r>
      <w:r>
        <w:rPr/>
        <w:t>ADOPTED – OCTOBER 13, 2026 AGENDA ITEM NO. 27</w:t>
      </w:r>
    </w:p>
    <w:p>
      <w:pPr>
        <w:spacing w:after="0"/>
        <w:sectPr>
          <w:type w:val="continuous"/>
          <w:pgSz w:w="12240" w:h="15840"/>
          <w:pgMar w:top="1360" w:bottom="280" w:left="600" w:right="600"/>
          <w:cols w:num="2" w:equalWidth="0">
            <w:col w:w="6617" w:space="669"/>
            <w:col w:w="3754"/>
          </w:cols>
        </w:sectPr>
      </w:pP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2825" w:right="2826"/>
        <w:jc w:val="center"/>
      </w:pPr>
      <w:r>
        <w:rPr/>
        <w:t>INGHAM COUNTY BOARD OF COMMISSIONERS</w:t>
      </w:r>
    </w:p>
    <w:p>
      <w:pPr>
        <w:pStyle w:val="BodyText"/>
      </w:pPr>
    </w:p>
    <w:p>
      <w:pPr>
        <w:pStyle w:val="Heading1"/>
        <w:ind w:left="2239" w:right="600"/>
      </w:pPr>
      <w:r>
        <w:rPr/>
        <w:t>RESOLUTION TO AUTHORIZE A BUDGET AMENDMENT FOR REPLACEMENT OF STOLEN EQUIPMENT AT HAWK ISLAND COUNTY PARK</w:t>
      </w:r>
    </w:p>
    <w:p>
      <w:pPr>
        <w:pStyle w:val="BodyText"/>
        <w:rPr>
          <w:b/>
        </w:rPr>
      </w:pPr>
    </w:p>
    <w:p>
      <w:pPr>
        <w:spacing w:before="0"/>
        <w:ind w:left="2825" w:right="2825" w:firstLine="0"/>
        <w:jc w:val="center"/>
        <w:rPr>
          <w:b/>
          <w:sz w:val="24"/>
        </w:rPr>
      </w:pPr>
      <w:r>
        <w:rPr>
          <w:b/>
          <w:sz w:val="24"/>
        </w:rPr>
        <w:t>RESOLUTION #26 – 491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20"/>
      </w:pPr>
      <w:r>
        <w:rPr/>
        <w:t>WHEREAS, power tools were recently stolen from Hawk Island County Park; and</w:t>
      </w:r>
    </w:p>
    <w:p>
      <w:pPr>
        <w:pStyle w:val="BodyText"/>
      </w:pPr>
    </w:p>
    <w:p>
      <w:pPr>
        <w:pStyle w:val="BodyText"/>
        <w:ind w:left="120" w:right="322"/>
      </w:pPr>
      <w:r>
        <w:rPr/>
        <w:t>WHEREAS, replacing this essential equipment was critical to maintaining daily operations and services at the park; and</w:t>
      </w:r>
    </w:p>
    <w:p>
      <w:pPr>
        <w:pStyle w:val="BodyText"/>
      </w:pPr>
    </w:p>
    <w:p>
      <w:pPr>
        <w:pStyle w:val="BodyText"/>
        <w:ind w:left="120" w:right="575"/>
      </w:pPr>
      <w:r>
        <w:rPr/>
        <w:t>WHEREAS</w:t>
      </w:r>
      <w:r>
        <w:rPr>
          <w:b/>
        </w:rPr>
        <w:t>, </w:t>
      </w:r>
      <w:r>
        <w:rPr/>
        <w:t>insurance claims were submitted and processed by the Michigan Municipal Risk Management Authority (MMRMA) for the power tools; and</w:t>
      </w:r>
    </w:p>
    <w:p>
      <w:pPr>
        <w:pStyle w:val="BodyText"/>
      </w:pPr>
    </w:p>
    <w:p>
      <w:pPr>
        <w:pStyle w:val="BodyText"/>
        <w:ind w:left="120"/>
      </w:pPr>
      <w:r>
        <w:rPr/>
        <w:t>WHEREAS, MMRMA has issued a reimbursement to the County for the stolen power tools of $2,373; and</w:t>
      </w:r>
    </w:p>
    <w:p>
      <w:pPr>
        <w:pStyle w:val="BodyText"/>
      </w:pPr>
    </w:p>
    <w:p>
      <w:pPr>
        <w:pStyle w:val="BodyText"/>
        <w:ind w:left="120" w:right="102"/>
      </w:pPr>
      <w:r>
        <w:rPr/>
        <w:t>WHEREAS</w:t>
      </w:r>
      <w:r>
        <w:rPr>
          <w:b/>
        </w:rPr>
        <w:t>, </w:t>
      </w:r>
      <w:r>
        <w:rPr/>
        <w:t>the Ingham County Parks Department is requesting a $2,373 budget amendment to recognize the MMRMA reimbursement as insurance proceeds and increase the Small Tools appropriation by the same amount for replacement of the stolen power tools; and</w:t>
      </w:r>
    </w:p>
    <w:p>
      <w:pPr>
        <w:pStyle w:val="BodyText"/>
      </w:pPr>
    </w:p>
    <w:p>
      <w:pPr>
        <w:pStyle w:val="BodyText"/>
        <w:ind w:left="120" w:right="383"/>
      </w:pPr>
      <w:r>
        <w:rPr/>
        <w:t>THEREFORE BE IT RESOLVED, that the Ingham County Board of Commissioners authorizes the Controller/Administrator to make a $2,373 budget amendment in Fund 208 to recognize the MMRMA insurance proceeds and increase the Small Tools appropriation by $2,373 for replacement of the stolen power tools.</w:t>
      </w:r>
    </w:p>
    <w:p>
      <w:pPr>
        <w:pStyle w:val="BodyText"/>
        <w:spacing w:before="9"/>
        <w:rPr>
          <w:sz w:val="27"/>
        </w:rPr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HUMAN SERVICES: Yeas: </w:t>
      </w:r>
      <w:r>
        <w:rPr>
          <w:sz w:val="24"/>
        </w:rPr>
        <w:t>Cahill, Trubac, Morgan, Willis, Ruest, Schafer</w:t>
      </w:r>
    </w:p>
    <w:p>
      <w:pPr>
        <w:tabs>
          <w:tab w:pos="2231" w:val="left" w:leader="none"/>
        </w:tabs>
        <w:spacing w:before="0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Tennis </w:t>
      </w:r>
      <w:r>
        <w:rPr>
          <w:b/>
          <w:sz w:val="24"/>
        </w:rPr>
        <w:t>Approved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10/05/26</w:t>
      </w:r>
    </w:p>
    <w:p>
      <w:pPr>
        <w:pStyle w:val="BodyText"/>
        <w:rPr>
          <w:b/>
        </w:rPr>
      </w:pPr>
    </w:p>
    <w:p>
      <w:pPr>
        <w:spacing w:before="0"/>
        <w:ind w:left="119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Sebolt, Polsdofer, Pratt, Maiville</w:t>
      </w:r>
    </w:p>
    <w:p>
      <w:pPr>
        <w:tabs>
          <w:tab w:pos="2183" w:val="left" w:leader="none"/>
        </w:tabs>
        <w:spacing w:before="41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 </w:t>
      </w:r>
      <w:r>
        <w:rPr>
          <w:sz w:val="24"/>
        </w:rPr>
        <w:t>Tennis </w:t>
      </w:r>
      <w:r>
        <w:rPr>
          <w:b/>
          <w:sz w:val="24"/>
        </w:rPr>
        <w:t>Approved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10/07/26</w:t>
      </w:r>
    </w:p>
    <w:sectPr>
      <w:type w:val="continuous"/>
      <w:pgSz w:w="12240" w:h="15840"/>
      <w:pgMar w:top="136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113" w:right="100" w:hanging="1234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2026-10-14T17:21:39Z</dcterms:created>
  <dcterms:modified xsi:type="dcterms:W3CDTF">2026-10-14T17:21:39Z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2026-10-14T00:00:00Z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2026-10-14T00:00:00Z</vt:filetime>
  </property>
</Properties>
</file>